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ae94e3a" w14:textId="ae94e3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CB76AF">
        <w:t>3</w:t>
      </w:r>
      <w:r w:rsidRPr="0090403A" w:rsidR="00AE1F41">
        <w:t>. St-</w:t>
      </w:r>
      <w:r w:rsidR="008D1F0B">
        <w:t>3186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CB76AF">
        <w:t>3</w:t>
      </w:r>
      <w:r w:rsidRPr="0090403A" w:rsidR="00884690">
        <w:t>. St</w:t>
      </w:r>
      <w:r w:rsidRPr="0090403A" w:rsidR="00B13065">
        <w:t>-</w:t>
      </w:r>
      <w:r w:rsidR="008D1F0B">
        <w:t>3186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8D1F0B" w:rsidP="00433476" w:rsidRDefault="00EE679E">
      <w:pPr>
        <w:tabs>
          <w:tab w:val="left" w:pos="709"/>
        </w:tabs>
        <w:ind w:firstLine="708"/>
        <w:jc w:val="both"/>
      </w:pPr>
      <w:r>
        <w:t xml:space="preserve">FINA, </w:t>
      </w:r>
      <w:r w:rsidR="008D1F0B">
        <w:t>RC</w:t>
      </w:r>
      <w:r>
        <w:t xml:space="preserve"> </w:t>
      </w:r>
      <w:r w:rsidR="00B526BF">
        <w:t xml:space="preserve">Zagreb, </w:t>
      </w:r>
      <w:r w:rsidR="008D1F0B">
        <w:t xml:space="preserve">Podružnica Karlovac, Karlovac, Ulica Pavla Vitezovića 1, </w:t>
      </w:r>
      <w:r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bookmarkStart w:name="_GoBack" w:id="0"/>
      <w:bookmarkEnd w:id="0"/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83486" w:rsidP="008D1F0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D1F0B">
        <w:t xml:space="preserve">VJEŠTI PRSTI j.d.o.o., OIB: 22362020831, </w:t>
      </w:r>
      <w:r w:rsidRPr="008D1F0B" w:rsidR="008D1F0B">
        <w:t>Karlovac, Trg kralja Petra Svačića 2</w:t>
      </w:r>
    </w:p>
    <w:p w:rsidR="008D1F0B" w:rsidP="008D1F0B" w:rsidRDefault="008D1F0B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76AD50C5-E4F6-4CAD-9594-99FE4D31C93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168</properties:Words>
  <properties:Characters>961</properties:Characters>
  <properties:Lines>8</properties:Lines>
  <properties:Paragraphs>2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2023-03-16T09:54:00Z</cp:lastPrinted>
  <dcterms:modified xmlns:xsi="http://www.w3.org/2001/XMLSchema-instance" xsi:type="dcterms:W3CDTF">2023-03-16T09:54:00Z</dcterms:modified>
  <cp:revision>118</cp:revision>
</cp:coreProperties>
</file>